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9674" w14:textId="77777777" w:rsidR="004F7814" w:rsidRPr="00873614" w:rsidRDefault="004F7814" w:rsidP="004F78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46BE9989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1914FBDB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50EC74A" w14:textId="77777777" w:rsidR="004F7814" w:rsidRPr="00873614" w:rsidRDefault="004F7814" w:rsidP="004F78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Pr="00E3607B">
        <w:rPr>
          <w:rFonts w:asciiTheme="minorHAnsi" w:hAnsiTheme="minorHAnsi" w:cstheme="minorHAnsi"/>
          <w:lang w:val="ro-RO"/>
        </w:rPr>
        <w:t>Echipamente și software</w:t>
      </w:r>
    </w:p>
    <w:p w14:paraId="33004DB5" w14:textId="77777777" w:rsidR="004F7814" w:rsidRPr="00873614" w:rsidRDefault="004F7814" w:rsidP="004F7814">
      <w:pPr>
        <w:rPr>
          <w:rFonts w:asciiTheme="majorHAnsi" w:hAnsiTheme="majorHAnsi" w:cstheme="minorHAnsi"/>
          <w:lang w:val="ro-RO"/>
        </w:rPr>
      </w:pPr>
    </w:p>
    <w:p w14:paraId="2DB1DAD8" w14:textId="77777777" w:rsidR="004F7814" w:rsidRPr="00E3607B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Sub-Proiect: </w:t>
      </w:r>
      <w:r>
        <w:rPr>
          <w:rFonts w:cs="Calibri"/>
          <w:color w:val="4F81BD"/>
          <w:lang w:val="ro-RO"/>
        </w:rPr>
        <w:t>„Viitorul începe acum (VIA)”</w:t>
      </w:r>
    </w:p>
    <w:p w14:paraId="1B254BE4" w14:textId="77777777" w:rsidR="004F7814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Beneficiar: </w:t>
      </w:r>
      <w:r w:rsidRPr="00E116B9">
        <w:rPr>
          <w:rFonts w:cs="Calibri"/>
          <w:lang w:val="ro-RO"/>
        </w:rPr>
        <w:t>SEMINARUL TEOLOGIC ORTODOX „SF. VASILE CEL MARE” IAȘI</w:t>
      </w:r>
    </w:p>
    <w:p w14:paraId="00DD1EE2" w14:textId="77777777" w:rsidR="004F7814" w:rsidRPr="00873614" w:rsidRDefault="004F7814" w:rsidP="004F78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DF6684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310BD4D3" w14:textId="77777777" w:rsidR="004F7814" w:rsidRPr="00873614" w:rsidRDefault="004F7814" w:rsidP="004F78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2DF05DD9" w14:textId="77777777" w:rsidR="004F7814" w:rsidRPr="00873614" w:rsidRDefault="004F7814" w:rsidP="004F78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F7814" w:rsidRPr="00873614" w14:paraId="653DD30F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94D145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1D1224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0FF7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6B888DA5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0AED8E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7EC4917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60CE02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46FF863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3CBD9B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4E6C527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CA48B4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3F7FF9C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9E697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773FCA3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4F7814" w:rsidRPr="00873614" w14:paraId="2ED0048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D6C516" w14:textId="5A53E337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3D53A047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4C38A1F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3AADA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3C7AE8B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523F0B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7A9F95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90A168D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D4B9605" w14:textId="5F40988F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57C7473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304A7B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4A3901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1DBB66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4F20E9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525DFD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461E529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30FDCF6" w14:textId="4C298F26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729CBCF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020ACD7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73781D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1FE59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75AE31C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B7D97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8088048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544D92" w14:textId="71657F8A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0130892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E0B1A2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AF61FD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F30FEE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5AEF44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DE08E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492DEF05" w14:textId="77777777" w:rsidR="004F7814" w:rsidRPr="00873614" w:rsidRDefault="004F7814" w:rsidP="004F78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2377ABF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56CA264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39EA83A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8A89802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F7814" w:rsidRPr="00873614" w14:paraId="6BD6D8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6DC3D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A310B6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68E6FF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169330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4F7814" w:rsidRPr="00873614" w14:paraId="30C45AC3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C36BBA7" w14:textId="5DDAD00F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4AC9D01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B417ED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ACC31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3FB1F7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7DAC0C8" w14:textId="2E6CC444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E229F9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151ED54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2F0A783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1A2B7EC4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96ADB5D" w14:textId="45DD230B" w:rsidR="004F7814" w:rsidRPr="00873614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036E43F3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831677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5C18A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72139B" w:rsidRPr="00873614" w14:paraId="073F9AE1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294D32E" w14:textId="2E254EAE" w:rsidR="0072139B" w:rsidRDefault="0072139B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027678F6" w14:textId="77777777" w:rsidR="0072139B" w:rsidRPr="00873614" w:rsidRDefault="0072139B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60B2267" w14:textId="77777777" w:rsidR="0072139B" w:rsidRPr="00873614" w:rsidRDefault="0072139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44338344" w14:textId="77777777" w:rsidR="0072139B" w:rsidRPr="00873614" w:rsidRDefault="0072139B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11AAD77C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2195EF3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327063C1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CAFC0DA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1D863E98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421C0710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847D358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0683AB58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530"/>
      </w:tblGrid>
      <w:tr w:rsidR="004F7814" w:rsidRPr="00F346CD" w14:paraId="04F7B144" w14:textId="77777777" w:rsidTr="00F346CD">
        <w:trPr>
          <w:cantSplit/>
          <w:trHeight w:val="285"/>
          <w:tblHeader/>
        </w:trPr>
        <w:tc>
          <w:tcPr>
            <w:tcW w:w="2576" w:type="pct"/>
            <w:shd w:val="clear" w:color="auto" w:fill="auto"/>
            <w:vAlign w:val="bottom"/>
          </w:tcPr>
          <w:p w14:paraId="30200062" w14:textId="77777777" w:rsidR="004F7814" w:rsidRPr="00F346CD" w:rsidRDefault="004F7814" w:rsidP="00E41360">
            <w:pPr>
              <w:jc w:val="center"/>
              <w:rPr>
                <w:b/>
                <w:sz w:val="22"/>
                <w:szCs w:val="18"/>
                <w:lang w:val="ro-RO"/>
              </w:rPr>
            </w:pPr>
            <w:r w:rsidRPr="00F346CD">
              <w:rPr>
                <w:b/>
                <w:sz w:val="22"/>
                <w:szCs w:val="18"/>
                <w:lang w:val="ro-RO"/>
              </w:rPr>
              <w:lastRenderedPageBreak/>
              <w:t>A. Specificatii tehnice solicitate</w:t>
            </w:r>
          </w:p>
          <w:p w14:paraId="56BB88D7" w14:textId="49A1D3E9" w:rsidR="004F7814" w:rsidRPr="00F346CD" w:rsidRDefault="00F346CD" w:rsidP="00E41360">
            <w:pPr>
              <w:jc w:val="center"/>
              <w:rPr>
                <w:i/>
                <w:sz w:val="22"/>
                <w:szCs w:val="18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(de inserat specificațiile tehnice ale bunurilor):</w:t>
            </w:r>
          </w:p>
        </w:tc>
        <w:tc>
          <w:tcPr>
            <w:tcW w:w="2424" w:type="pct"/>
          </w:tcPr>
          <w:p w14:paraId="737D86C1" w14:textId="77777777" w:rsidR="004F7814" w:rsidRPr="00F346CD" w:rsidRDefault="004F7814" w:rsidP="00E41360">
            <w:pPr>
              <w:jc w:val="center"/>
              <w:rPr>
                <w:b/>
                <w:sz w:val="22"/>
                <w:szCs w:val="18"/>
                <w:lang w:val="ro-RO"/>
              </w:rPr>
            </w:pPr>
            <w:r w:rsidRPr="00F346CD">
              <w:rPr>
                <w:b/>
                <w:sz w:val="22"/>
                <w:szCs w:val="18"/>
                <w:lang w:val="ro-RO"/>
              </w:rPr>
              <w:t>B. Specificatii tehnice ofertate</w:t>
            </w:r>
          </w:p>
          <w:p w14:paraId="31A79479" w14:textId="77777777" w:rsidR="004F7814" w:rsidRPr="00F346CD" w:rsidRDefault="004F7814" w:rsidP="00E41360">
            <w:pPr>
              <w:jc w:val="center"/>
              <w:rPr>
                <w:i/>
                <w:color w:val="3366FF"/>
                <w:sz w:val="22"/>
                <w:szCs w:val="18"/>
                <w:u w:val="single"/>
                <w:lang w:val="ro-RO"/>
              </w:rPr>
            </w:pPr>
            <w:r w:rsidRPr="00F346CD">
              <w:rPr>
                <w:i/>
                <w:color w:val="FF0000"/>
                <w:sz w:val="22"/>
                <w:szCs w:val="18"/>
                <w:lang w:val="ro-RO"/>
              </w:rPr>
              <w:t>[a se completa de către Ofertant]</w:t>
            </w:r>
          </w:p>
        </w:tc>
      </w:tr>
      <w:tr w:rsidR="004F7814" w:rsidRPr="00F346CD" w14:paraId="694032E8" w14:textId="77777777" w:rsidTr="00F346CD">
        <w:trPr>
          <w:cantSplit/>
          <w:trHeight w:val="285"/>
        </w:trPr>
        <w:tc>
          <w:tcPr>
            <w:tcW w:w="2576" w:type="pct"/>
            <w:shd w:val="clear" w:color="auto" w:fill="auto"/>
            <w:vAlign w:val="bottom"/>
          </w:tcPr>
          <w:p w14:paraId="043BD207" w14:textId="77777777" w:rsidR="00F346CD" w:rsidRPr="00F346CD" w:rsidRDefault="00F346CD" w:rsidP="00F346CD">
            <w:pPr>
              <w:ind w:left="-13" w:firstLine="13"/>
              <w:jc w:val="both"/>
              <w:rPr>
                <w:i/>
                <w:sz w:val="22"/>
                <w:szCs w:val="18"/>
                <w:lang w:val="ro-RO"/>
              </w:rPr>
            </w:pPr>
            <w:r w:rsidRPr="00F346CD">
              <w:rPr>
                <w:i/>
                <w:sz w:val="22"/>
                <w:szCs w:val="18"/>
                <w:lang w:val="ro-RO"/>
              </w:rPr>
              <w:t>Detalii specifice și standarde tehnice minim acceptate de către Beneficiar</w:t>
            </w:r>
          </w:p>
          <w:p w14:paraId="05F50C7F" w14:textId="77777777" w:rsidR="00F346CD" w:rsidRPr="00F346CD" w:rsidRDefault="00F346CD" w:rsidP="00F346CD">
            <w:pPr>
              <w:ind w:left="-13" w:firstLine="13"/>
              <w:jc w:val="both"/>
              <w:rPr>
                <w:i/>
                <w:sz w:val="22"/>
                <w:szCs w:val="18"/>
                <w:lang w:val="ro-RO"/>
              </w:rPr>
            </w:pPr>
          </w:p>
          <w:p w14:paraId="24ED0F39" w14:textId="77777777" w:rsidR="00F346CD" w:rsidRPr="00F346CD" w:rsidRDefault="00F346CD" w:rsidP="00F346CD">
            <w:pPr>
              <w:pStyle w:val="ListParagraph"/>
              <w:numPr>
                <w:ilvl w:val="1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IMPRIMANTA MULTIFUNCTIONALA</w:t>
            </w:r>
          </w:p>
          <w:p w14:paraId="356DC231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printare: color</w:t>
            </w:r>
          </w:p>
          <w:p w14:paraId="4EBFAC63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hârtie: A4</w:t>
            </w:r>
          </w:p>
          <w:p w14:paraId="2A4542F5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funcții: Printare, Copiere, Scanare</w:t>
            </w:r>
          </w:p>
          <w:p w14:paraId="3E26878C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viteza: 18 ppm</w:t>
            </w:r>
          </w:p>
          <w:p w14:paraId="672AD7D4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calitate imprimare: 600 x 600 dpi</w:t>
            </w:r>
          </w:p>
          <w:p w14:paraId="71A6D547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scaner ADF</w:t>
            </w:r>
          </w:p>
          <w:p w14:paraId="2850E8E6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memorie 256MB RAM</w:t>
            </w:r>
          </w:p>
          <w:p w14:paraId="43038CCE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 xml:space="preserve"> retea</w:t>
            </w:r>
            <w:r w:rsidRPr="00F346CD">
              <w:rPr>
                <w:rFonts w:ascii="Times New Roman" w:hAnsi="Times New Roman" w:cs="Times New Roman"/>
                <w:iCs/>
                <w:szCs w:val="18"/>
              </w:rPr>
              <w:t xml:space="preserve"> </w:t>
            </w: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Ethernet</w:t>
            </w:r>
          </w:p>
          <w:p w14:paraId="7A3D9F16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Ecran cu afişaj grafic color (CGD) cu ecran tactil intuitiv</w:t>
            </w:r>
          </w:p>
          <w:p w14:paraId="290D108C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Imprimare duplex</w:t>
            </w:r>
          </w:p>
          <w:p w14:paraId="75408094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ciclu de funcţionare (lunar, A4) până la 50.000 pagini</w:t>
            </w:r>
          </w:p>
          <w:p w14:paraId="4691B709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să nu depăşească valoarea 2100,84 lei fără TVA</w:t>
            </w:r>
          </w:p>
          <w:p w14:paraId="5F27A51E" w14:textId="77777777" w:rsidR="00F346CD" w:rsidRPr="00F346CD" w:rsidRDefault="00F346CD" w:rsidP="00F346CD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</w:p>
          <w:p w14:paraId="0EF6495E" w14:textId="77777777" w:rsidR="00F346CD" w:rsidRPr="00F346CD" w:rsidRDefault="00F346CD" w:rsidP="00F346CD">
            <w:pPr>
              <w:pStyle w:val="ListParagraph"/>
              <w:numPr>
                <w:ilvl w:val="1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HDD EXTERN</w:t>
            </w:r>
          </w:p>
          <w:p w14:paraId="196949FB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Capacitate 2T</w:t>
            </w:r>
          </w:p>
          <w:p w14:paraId="7747E9D0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Interfata USB 3.1</w:t>
            </w:r>
          </w:p>
          <w:p w14:paraId="1CE1C348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Greutate mai mica de 190gr</w:t>
            </w:r>
          </w:p>
          <w:p w14:paraId="1C0D583B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să nu depăşească valoarea 540,76 lei fără TVA</w:t>
            </w:r>
          </w:p>
          <w:p w14:paraId="46FE9651" w14:textId="77777777" w:rsidR="00F346CD" w:rsidRPr="00F346CD" w:rsidRDefault="00F346CD" w:rsidP="00F346CD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</w:p>
          <w:p w14:paraId="2FD974D3" w14:textId="77777777" w:rsidR="00F346CD" w:rsidRPr="00F346CD" w:rsidRDefault="00F346CD" w:rsidP="00F346CD">
            <w:pPr>
              <w:pStyle w:val="ListParagraph"/>
              <w:numPr>
                <w:ilvl w:val="1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TV SMART</w:t>
            </w:r>
          </w:p>
          <w:p w14:paraId="44637C7F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Smart TV, LED, 4K</w:t>
            </w:r>
          </w:p>
          <w:p w14:paraId="37ABF6AB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Diagonala 125cm</w:t>
            </w:r>
          </w:p>
          <w:p w14:paraId="5B22D27D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Sistem operare Tizen</w:t>
            </w:r>
          </w:p>
          <w:p w14:paraId="61F1F37A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Rezoluție 3840x2160</w:t>
            </w:r>
          </w:p>
          <w:p w14:paraId="1A168902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Difuzoare 20W</w:t>
            </w:r>
          </w:p>
          <w:p w14:paraId="6D92C49A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Standard Wi-Fi 802.11 ac</w:t>
            </w:r>
          </w:p>
          <w:p w14:paraId="328D2E99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Interfață 1xUSB, 3xHDMI, 1xRJ45, 1xS/PDIF, 4xHDMI</w:t>
            </w:r>
          </w:p>
          <w:p w14:paraId="6D4177B9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să nu depăşească valoarea 1848,74 lei fără TVA</w:t>
            </w:r>
          </w:p>
          <w:p w14:paraId="039AF3BD" w14:textId="77777777" w:rsidR="00F346CD" w:rsidRPr="00F346CD" w:rsidRDefault="00F346CD" w:rsidP="00F346CD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</w:p>
          <w:p w14:paraId="4954AACB" w14:textId="77777777" w:rsidR="00F346CD" w:rsidRPr="00F346CD" w:rsidRDefault="00F346CD" w:rsidP="00F346CD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after="75" w:line="240" w:lineRule="auto"/>
              <w:ind w:left="342"/>
              <w:jc w:val="both"/>
              <w:rPr>
                <w:rFonts w:ascii="Times New Roman" w:hAnsi="Times New Roman" w:cs="Times New Roman"/>
                <w:color w:val="222222"/>
                <w:szCs w:val="18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SUPORT TV</w:t>
            </w:r>
          </w:p>
          <w:p w14:paraId="5028FAEC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Tip mobil cu mobilitate verticala</w:t>
            </w:r>
          </w:p>
          <w:p w14:paraId="4F2F0D05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Tip montare de sine stătător</w:t>
            </w:r>
          </w:p>
          <w:p w14:paraId="5B135820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Material otel</w:t>
            </w:r>
          </w:p>
          <w:p w14:paraId="10289F44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Greutate maxima admisa 50Kg</w:t>
            </w:r>
          </w:p>
          <w:p w14:paraId="0172ACCD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Compatibil VESA 200x200 .. 600x400</w:t>
            </w:r>
          </w:p>
          <w:p w14:paraId="275BF7AF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szCs w:val="18"/>
                <w:lang w:val="ro-RO"/>
              </w:rPr>
              <w:t>Suport reglabil 37”-80”</w:t>
            </w:r>
          </w:p>
          <w:p w14:paraId="0E39CBCC" w14:textId="77777777" w:rsidR="00F346CD" w:rsidRPr="00F346CD" w:rsidRDefault="00F346CD" w:rsidP="00F346CD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iCs/>
                <w:szCs w:val="18"/>
                <w:lang w:val="ro-RO"/>
              </w:rPr>
            </w:pPr>
            <w:r w:rsidRPr="00F346CD">
              <w:rPr>
                <w:rFonts w:ascii="Times New Roman" w:hAnsi="Times New Roman" w:cs="Times New Roman"/>
                <w:iCs/>
                <w:szCs w:val="18"/>
                <w:lang w:val="ro-RO"/>
              </w:rPr>
              <w:t>să nu depăşească valoarea 420,17 lei fără TVA</w:t>
            </w:r>
          </w:p>
          <w:p w14:paraId="534D7508" w14:textId="77B232F0" w:rsidR="004F7814" w:rsidRPr="00F346CD" w:rsidRDefault="004F7814" w:rsidP="00F346CD">
            <w:pPr>
              <w:pStyle w:val="ListParagraph"/>
              <w:spacing w:after="0" w:line="240" w:lineRule="auto"/>
              <w:ind w:left="2160"/>
              <w:jc w:val="both"/>
              <w:rPr>
                <w:rFonts w:ascii="Times New Roman" w:hAnsi="Times New Roman" w:cs="Times New Roman"/>
                <w:i/>
                <w:szCs w:val="18"/>
                <w:lang w:val="ro-RO"/>
              </w:rPr>
            </w:pPr>
          </w:p>
        </w:tc>
        <w:tc>
          <w:tcPr>
            <w:tcW w:w="2424" w:type="pct"/>
          </w:tcPr>
          <w:p w14:paraId="5D8F9B28" w14:textId="77777777" w:rsidR="004F7814" w:rsidRPr="00F346CD" w:rsidRDefault="004F7814" w:rsidP="00E41360">
            <w:pPr>
              <w:jc w:val="center"/>
              <w:rPr>
                <w:i/>
                <w:color w:val="FF0000"/>
                <w:sz w:val="22"/>
                <w:szCs w:val="18"/>
                <w:lang w:val="ro-RO"/>
              </w:rPr>
            </w:pPr>
          </w:p>
        </w:tc>
      </w:tr>
    </w:tbl>
    <w:p w14:paraId="5EEDE544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7814CA0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66577AE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5DAD3B15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59C06B8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45EAA84F" w14:textId="5C77E4F6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</w:t>
      </w:r>
    </w:p>
    <w:sectPr w:rsidR="004F7814" w:rsidRPr="00873614" w:rsidSect="00F346CD">
      <w:headerReference w:type="even" r:id="rId7"/>
      <w:footerReference w:type="even" r:id="rId8"/>
      <w:headerReference w:type="first" r:id="rId9"/>
      <w:pgSz w:w="11907" w:h="16840" w:code="9"/>
      <w:pgMar w:top="851" w:right="1134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A91E" w14:textId="77777777" w:rsidR="0049050F" w:rsidRDefault="0049050F" w:rsidP="004F7814">
      <w:r>
        <w:separator/>
      </w:r>
    </w:p>
  </w:endnote>
  <w:endnote w:type="continuationSeparator" w:id="0">
    <w:p w14:paraId="5BE0D1AD" w14:textId="77777777" w:rsidR="0049050F" w:rsidRDefault="0049050F" w:rsidP="004F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06E3" w14:textId="77777777" w:rsidR="00E257BB" w:rsidRDefault="0049050F" w:rsidP="00BA1393">
    <w:pPr>
      <w:pStyle w:val="Footer"/>
      <w:framePr w:wrap="around" w:vAnchor="text" w:hAnchor="margin" w:xAlign="right" w:y="1"/>
      <w:rPr>
        <w:rStyle w:val="PageNumber"/>
      </w:rPr>
    </w:pPr>
  </w:p>
  <w:p w14:paraId="2105155F" w14:textId="77777777" w:rsidR="00E257BB" w:rsidRDefault="00D55ED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F87292" wp14:editId="5B503403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B1C40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5B11AE5C" w14:textId="77777777" w:rsidR="00E257BB" w:rsidRPr="003B12BE" w:rsidRDefault="00D55EDA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505AD8E3" w14:textId="77777777" w:rsidR="00E257BB" w:rsidRDefault="00D55EDA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C0E9" w14:textId="77777777" w:rsidR="0049050F" w:rsidRDefault="0049050F" w:rsidP="004F7814">
      <w:r>
        <w:separator/>
      </w:r>
    </w:p>
  </w:footnote>
  <w:footnote w:type="continuationSeparator" w:id="0">
    <w:p w14:paraId="5107F631" w14:textId="77777777" w:rsidR="0049050F" w:rsidRDefault="0049050F" w:rsidP="004F7814">
      <w:r>
        <w:continuationSeparator/>
      </w:r>
    </w:p>
  </w:footnote>
  <w:footnote w:id="1">
    <w:p w14:paraId="5647BF5B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984EC0A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B5FF747" w14:textId="77777777" w:rsidR="004F7814" w:rsidRPr="00CB44CF" w:rsidRDefault="004F7814" w:rsidP="004F78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0BF2" w14:textId="77777777" w:rsidR="00E257BB" w:rsidRDefault="00D55EDA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A56E8E" wp14:editId="3D8EFD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D6CED40" w14:textId="77777777" w:rsidR="00E257BB" w:rsidRDefault="00D55EDA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76D67BC6" w14:textId="77777777" w:rsidR="00E257BB" w:rsidRPr="00AB5EC3" w:rsidRDefault="00D55EDA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1D575EBB" w14:textId="77777777" w:rsidR="00E257BB" w:rsidRDefault="00D55EDA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3BD9F2E4" w14:textId="77777777" w:rsidR="00E257BB" w:rsidRPr="00A77995" w:rsidRDefault="00D55ED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FEF04" wp14:editId="5FA14C49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F6D4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8807" w14:textId="77777777" w:rsidR="00E257BB" w:rsidRDefault="00D55ED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EE8434A" wp14:editId="1F6A2C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50F">
      <w:rPr>
        <w:noProof/>
      </w:rPr>
      <w:pict w14:anchorId="4B9E2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9B7"/>
    <w:multiLevelType w:val="hybridMultilevel"/>
    <w:tmpl w:val="A142069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E20A3B7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4"/>
    <w:rsid w:val="003917D8"/>
    <w:rsid w:val="0049050F"/>
    <w:rsid w:val="004D4B53"/>
    <w:rsid w:val="004F7814"/>
    <w:rsid w:val="00601713"/>
    <w:rsid w:val="00695470"/>
    <w:rsid w:val="0072139B"/>
    <w:rsid w:val="00A81533"/>
    <w:rsid w:val="00CB34F5"/>
    <w:rsid w:val="00D55EDA"/>
    <w:rsid w:val="00F346CD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C987A"/>
  <w15:chartTrackingRefBased/>
  <w15:docId w15:val="{7E1E350E-B7AA-4948-861E-1FE8B80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8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F78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4F781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F7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4F7814"/>
  </w:style>
  <w:style w:type="paragraph" w:customStyle="1" w:styleId="ChapterNumber">
    <w:name w:val="ChapterNumber"/>
    <w:basedOn w:val="Normal"/>
    <w:next w:val="Normal"/>
    <w:rsid w:val="004F7814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4F7814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4F78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4F7814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F7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F78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GHEORGHIU</dc:creator>
  <cp:keywords/>
  <dc:description/>
  <cp:lastModifiedBy>CĂTĂLIN GHEORGHIU</cp:lastModifiedBy>
  <cp:revision>8</cp:revision>
  <dcterms:created xsi:type="dcterms:W3CDTF">2020-11-19T08:46:00Z</dcterms:created>
  <dcterms:modified xsi:type="dcterms:W3CDTF">2021-12-10T11:29:00Z</dcterms:modified>
</cp:coreProperties>
</file>